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E4C9D" w14:textId="10E0FD37" w:rsidR="006310C5" w:rsidRDefault="00EF607A" w:rsidP="00EF607A">
      <w:pPr>
        <w:pBdr>
          <w:bottom w:val="single" w:sz="6" w:space="1" w:color="auto"/>
        </w:pBdr>
        <w:jc w:val="center"/>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F607A">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PRESS RELEASE</w:t>
      </w:r>
    </w:p>
    <w:p w14:paraId="482410ED" w14:textId="77777777" w:rsidR="00D0057A" w:rsidRPr="00D0057A" w:rsidRDefault="00D0057A" w:rsidP="00EF607A">
      <w:pPr>
        <w:jc w:val="center"/>
        <w:rPr>
          <w:rFonts w:ascii="Arial" w:hAnsi="Arial" w:cs="Arial"/>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BE94B5B" w14:textId="48B8CD9F" w:rsidR="00533F49" w:rsidRDefault="007F199D" w:rsidP="007F199D">
      <w:pPr>
        <w:jc w:val="center"/>
        <w:rPr>
          <w:rFonts w:ascii="Arial" w:hAnsi="Arial" w:cs="Arial"/>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Mastercard certified </w:t>
      </w:r>
      <w:r w:rsidR="00533F49">
        <w:rPr>
          <w:rFonts w:ascii="Arial" w:hAnsi="Arial" w:cs="Arial"/>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SPS IN Groupe </w:t>
      </w:r>
      <w:proofErr w:type="spellStart"/>
      <w:r w:rsidR="00533F49">
        <w:rPr>
          <w:rFonts w:ascii="Arial" w:hAnsi="Arial" w:cs="Arial"/>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eBoost</w:t>
      </w:r>
      <w:proofErr w:type="spellEnd"/>
      <w:r w:rsidR="00533F49" w:rsidRPr="00533F49">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33F49">
        <w:rPr>
          <w:rFonts w:ascii="Arial" w:hAnsi="Arial" w:cs="Arial"/>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technology </w:t>
      </w:r>
    </w:p>
    <w:p w14:paraId="12E615EF" w14:textId="3578DD5C" w:rsidR="00EF607A" w:rsidRPr="00EF607A" w:rsidRDefault="00533F49" w:rsidP="007F199D">
      <w:pPr>
        <w:jc w:val="center"/>
        <w:rPr>
          <w:rFonts w:ascii="Arial" w:hAnsi="Arial" w:cs="Arial"/>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EVC</w:t>
      </w:r>
      <w:r w:rsidRPr="00533F49">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Dynamic Security Code Card for Global rollout</w:t>
      </w:r>
    </w:p>
    <w:p w14:paraId="503FA605" w14:textId="0454E36D" w:rsidR="00EF607A" w:rsidRPr="00EF607A" w:rsidRDefault="00EF607A" w:rsidP="00EF607A">
      <w:pPr>
        <w:jc w:val="both"/>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SPS, world leader in contactless and dual</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interface card manufacturing technologies with </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nductive </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oupling, </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its partner Ellipse, a Los</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Angeles</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based FinTech company specializ</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payment security, </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combined their expertise to obtain MasterCard CCF certification for their innovative EVC</w:t>
      </w:r>
      <w:r w:rsidR="00533F49" w:rsidRPr="00533F49">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dual-interface, dynamic security code EMV micromodule on </w:t>
      </w:r>
      <w:r w:rsidR="006E5788">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AUSTRIACARD / </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TAG </w:t>
      </w:r>
      <w:r w:rsidR="00324B3D">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SYSTEMS</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payment card.</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3F4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micro-module integrates a screen to display a dynamic security code, which </w:t>
      </w:r>
      <w:r w:rsid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get</w:t>
      </w:r>
      <w:r w:rsidR="005003B9">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updated during every EMV contact or contactless transaction.</w:t>
      </w:r>
    </w:p>
    <w:p w14:paraId="34D0E08A" w14:textId="77777777" w:rsidR="00EF607A" w:rsidRDefault="00EF607A" w:rsidP="00EF607A">
      <w:pPr>
        <w:jc w:val="both"/>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65B924" w14:textId="171D0F68" w:rsidR="000676CC" w:rsidRDefault="007F199D" w:rsidP="00D0057A">
      <w:pPr>
        <w:jc w:val="cente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noProof/>
          <w:color w:val="000000" w:themeColor="text1"/>
          <w:sz w:val="24"/>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0ACA8D35" wp14:editId="256B072C">
            <wp:extent cx="4304528" cy="2901950"/>
            <wp:effectExtent l="0" t="0" r="127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9934" cy="2905594"/>
                    </a:xfrm>
                    <a:prstGeom prst="rect">
                      <a:avLst/>
                    </a:prstGeom>
                  </pic:spPr>
                </pic:pic>
              </a:graphicData>
            </a:graphic>
          </wp:inline>
        </w:drawing>
      </w:r>
    </w:p>
    <w:p w14:paraId="50E4D56F" w14:textId="77777777" w:rsidR="000676CC" w:rsidRDefault="000676CC">
      <w:pP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41211F5" w14:textId="0EC72710" w:rsidR="000676CC" w:rsidRDefault="00EF607A" w:rsidP="000676CC">
      <w:pPr>
        <w:spacing w:after="0" w:line="240" w:lineRule="auto"/>
        <w:jc w:val="both"/>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ROUSSET, FRANCE, </w:t>
      </w:r>
      <w:r w:rsidR="00324B3D">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 1</w:t>
      </w:r>
      <w:r w:rsidR="00CB38CF">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324B3D" w:rsidRPr="00324B3D">
        <w:rPr>
          <w:rFonts w:ascii="Arial" w:hAnsi="Arial" w:cs="Arial"/>
          <w:bCs/>
          <w:color w:val="000000" w:themeColor="text1"/>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324B3D">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2025</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26F09529" w14:textId="506EDD19" w:rsidR="000676CC" w:rsidRDefault="000676CC" w:rsidP="000676CC">
      <w:pPr>
        <w:spacing w:after="0" w:line="240" w:lineRule="auto"/>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SPS IN Groupe today announced </w:t>
      </w:r>
      <w:r w:rsidRP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Mastercard </w:t>
      </w:r>
      <w: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CCF </w:t>
      </w:r>
      <w:r w:rsidRP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certified SPS IN Groupe </w:t>
      </w:r>
      <w:proofErr w:type="spellStart"/>
      <w:r w:rsidRP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eBooster</w:t>
      </w:r>
      <w:proofErr w:type="spellEnd"/>
      <w:r w:rsidRPr="000676C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technology with EVC</w:t>
      </w:r>
      <w:r w:rsidRPr="000676C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Dynamic Security Code Card for Global rollout</w:t>
      </w:r>
      <w: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certification streamlines and accelerates the MasterCard Letter of Approval (LOA) application process for the deployment of payment cards with </w:t>
      </w:r>
      <w:r w:rsidRP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EVC</w:t>
      </w:r>
      <w:r w:rsidRPr="000676C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Furthermore</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5788">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AUSTRIACARD / </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TAG SYSTEMS,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key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partner</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initiative,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becomes</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first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card</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manufacturer to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obtain</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MasterCard LOA for commercial production of </w:t>
      </w:r>
      <w:r w:rsidRP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EVC</w:t>
      </w:r>
      <w:r w:rsidRPr="000676C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cards</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w:t>
      </w:r>
      <w:proofErr w:type="spellEnd"/>
      <w: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SPS IN Groupe.</w:t>
      </w:r>
    </w:p>
    <w:p w14:paraId="59EC8080" w14:textId="77777777" w:rsidR="00324B3D" w:rsidRDefault="00324B3D" w:rsidP="000676CC">
      <w:pPr>
        <w:spacing w:after="0" w:line="240" w:lineRule="auto"/>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FFCA5A" w14:textId="7E1BDBA3" w:rsidR="000676CC" w:rsidRPr="00463AD6" w:rsidRDefault="000676CC" w:rsidP="000676CC">
      <w:pPr>
        <w:spacing w:after="0" w:line="240" w:lineRule="auto"/>
        <w:rPr>
          <w:rFonts w:ascii="Arial" w:hAnsi="Arial" w:cs="Arial"/>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463AD6">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Overcoming</w:t>
      </w:r>
      <w:proofErr w:type="spellEnd"/>
      <w:r w:rsidRPr="00463AD6">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63AD6">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Static</w:t>
      </w:r>
      <w:proofErr w:type="spellEnd"/>
      <w:r w:rsidRPr="00463AD6">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Security Code Limitations</w:t>
      </w:r>
      <w:r w:rsidR="00463AD6" w:rsidRPr="00463AD6">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4C42D5FD" w14:textId="62142A78" w:rsidR="00EF607A" w:rsidRPr="00EF607A" w:rsidRDefault="00EF607A" w:rsidP="00EF607A">
      <w:pPr>
        <w:jc w:val="both"/>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dual interface EMV payment cards are now commonplace and provide security in physical transactions, there is still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dire need</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improvement for Card-Not-Present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(CNP)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payments used in eCommerce. In most online transactions</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static</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Card Security Code (CSC, also known as CVV or CVC) printed on the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payment cards is used as part of the transaction data. Unfortunately, it can easily be hacked and does not provide appropriate security. This is why Ellipse has developed the Ellipse Verification Code (EVC)</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micro-module</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integrate</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on a display on the back of the card</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a dynamic card security code</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3AD6" w:rsidRP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EVC</w:t>
      </w:r>
      <w:proofErr w:type="gramStart"/>
      <w:r w:rsidR="00463AD6" w:rsidRPr="000676C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63AD6" w:rsidRPr="000676CC">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card security code</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updated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during</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every transaction, regardless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whether it is performed in contact or contactless mode making it impossible for a fraudster to attempt to copy and reuse it. </w:t>
      </w:r>
    </w:p>
    <w:p w14:paraId="3B182C2B" w14:textId="5AFB7BEE" w:rsidR="00EF607A" w:rsidRPr="00EF607A" w:rsidRDefault="00EF607A" w:rsidP="00EF607A">
      <w:pPr>
        <w:jc w:val="both"/>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SPS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Groupe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delivers EVC® All-In-One micromodules in standard 35mm reels, that include regular contact</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pads</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front of the card and the EVC display at the back, making card manufacturing easy and straightforward. </w:t>
      </w:r>
    </w:p>
    <w:p w14:paraId="29633E9F" w14:textId="3A038266" w:rsidR="00EF607A" w:rsidRDefault="00EF607A" w:rsidP="00EF607A">
      <w:pPr>
        <w:jc w:val="both"/>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Thanks to SPS </w:t>
      </w:r>
      <w:proofErr w:type="spellStart"/>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eBoost</w:t>
      </w:r>
      <w:proofErr w:type="spellEnd"/>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inductive coupling technology, dual-interface cards do not require any physical connection between the micromodule and the antenna.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guarantees utmost r</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eliability </w:t>
      </w:r>
      <w:r w:rsidR="00463AD6">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yield during card production, therefore significantly reducing costs and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removing the risk of rupture of the link between the chip and the antenna inherent to other manufacturing methods. This makes SPS </w:t>
      </w:r>
      <w:proofErr w:type="spellStart"/>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eBoost</w:t>
      </w:r>
      <w:proofErr w:type="spellEnd"/>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inductive coupling cards intrinsically more reliable over the card’s lifetime. </w:t>
      </w:r>
    </w:p>
    <w:p w14:paraId="69BADCA2" w14:textId="38CC82A2" w:rsidR="006E5788" w:rsidRDefault="006E5788" w:rsidP="006E5788">
      <w:pPr>
        <w:jc w:val="both"/>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Olga Baro, Commercial &amp; Marketing Director at TAG S</w:t>
      </w:r>
      <w:r w:rsidR="00324B3D">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YSTEMS</w:t>
      </w:r>
      <w:r>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 of AUSTRIACARD HOLDINGS) </w:t>
      </w:r>
      <w:proofErr w:type="gramStart"/>
      <w:r>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says :</w:t>
      </w:r>
      <w:proofErr w:type="gramEnd"/>
      <w:r>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recognize immense potential in the EVC solution, as it solves CNP fraud while delivering an exceptional experience for consumers during in-person shopping. We are proud to be the first card manufacturer to obtain this MasterCard certification through SPS IN Groupe.”</w:t>
      </w:r>
    </w:p>
    <w:p w14:paraId="70815F90" w14:textId="24B01C4E" w:rsidR="00EF607A" w:rsidRPr="00EF607A" w:rsidRDefault="00EF607A" w:rsidP="00EF607A">
      <w:pPr>
        <w:jc w:val="both"/>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Jean-Baptiste Leos,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arketing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irector for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7F199D" w:rsidRPr="007F199D">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anking</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roducts at SPS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Groupe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declares: "We are extremely happy to now deliver a fully integrated solution that builds upon the advantages of our </w:t>
      </w:r>
      <w:proofErr w:type="spellStart"/>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eBoost</w:t>
      </w:r>
      <w:proofErr w:type="spellEnd"/>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nductive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oupling technology</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Ellipse EVC® All-In-One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dynamic security code micro-module and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STMicroelectronics latest generation of microcontrollers</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harvest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energy at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transaction.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 new offer</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enables</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card vendors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deliver to card issuers</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highly secure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premium</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solution, </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satisfy even the most d</w:t>
      </w:r>
      <w:r w:rsidR="00AD431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iscerning</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cardholders."</w:t>
      </w:r>
    </w:p>
    <w:p w14:paraId="2E3C083B" w14:textId="1F5DED49" w:rsidR="00EF607A" w:rsidRPr="00EF607A" w:rsidRDefault="00EF607A" w:rsidP="00EF607A">
      <w:pPr>
        <w:jc w:val="both"/>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Cyril Lalo, Ellipse CEO, adds: "SPS </w:t>
      </w:r>
      <w:proofErr w:type="spellStart"/>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eBoost</w:t>
      </w:r>
      <w:proofErr w:type="spellEnd"/>
      <w:r w:rsidR="00141B94"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nductive </w:t>
      </w:r>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oupling technology </w:t>
      </w:r>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card manufacturers with</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highly reliable </w:t>
      </w:r>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elegant solution </w:t>
      </w:r>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seamlessly compatible </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existing</w:t>
      </w:r>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manufacturing</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process</w:t>
      </w:r>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for integrating our EVC All-in-one micro-module into payment cards. I am particularly pleased </w:t>
      </w:r>
      <w:proofErr w:type="gramStart"/>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gramEnd"/>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milestone through the collaborative effo</w:t>
      </w:r>
      <w:r w:rsidR="00E9659D">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rt</w:t>
      </w:r>
      <w:r w:rsidR="00141B94">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with our esteemed partners SPS IN Groupe, </w:t>
      </w:r>
      <w:r w:rsidR="00A54450">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STMicroelectronics and </w:t>
      </w:r>
      <w:r w:rsidR="006E5788">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AUSTRIACARD / </w:t>
      </w:r>
      <w:r w:rsidR="00A54450">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TAG SYSTEMS, the top companies of the industry.</w:t>
      </w:r>
      <w:r w:rsidRPr="00EF607A">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E05A9A7" w14:textId="50ED3E96" w:rsidR="00AD431A" w:rsidRDefault="00A54450" w:rsidP="00EF607A">
      <w:pPr>
        <w:jc w:val="both"/>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EVC offers Card issuers a secure, seamless payment solution for contact, contactless and eCommerce transactions, giving cardholders peace of mind and e-merchants confidence in verified transactions.</w:t>
      </w:r>
    </w:p>
    <w:p w14:paraId="3F78D10B" w14:textId="06F774C2" w:rsidR="00AD431A" w:rsidRPr="00EF607A" w:rsidRDefault="00A54450" w:rsidP="00EF607A">
      <w:pPr>
        <w:jc w:val="both"/>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EVC cards are produced using conventional </w:t>
      </w:r>
      <w:proofErr w:type="gramStart"/>
      <w:r>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dual-interface</w:t>
      </w:r>
      <w:proofErr w:type="gramEnd"/>
      <w:r>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embedding methods with Inductive Coupling technology of SPS IN Groupe</w:t>
      </w:r>
      <w:r w:rsidR="009254A0">
        <w:rPr>
          <w:rFonts w:ascii="Arial" w:hAnsi="Arial" w:cs="Arial"/>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operate on traditional EMV rails, ensuring backward compatibility with established payment transaction processes.</w:t>
      </w:r>
    </w:p>
    <w:p w14:paraId="3FC1F5B1" w14:textId="77777777" w:rsidR="00EF607A" w:rsidRPr="00EF607A" w:rsidRDefault="00EF607A" w:rsidP="007F199D">
      <w:pPr>
        <w:spacing w:after="0" w:line="240" w:lineRule="auto"/>
        <w:jc w:val="both"/>
        <w:rPr>
          <w:rFonts w:ascii="Arial" w:hAnsi="Arial" w:cs="Arial"/>
          <w:b/>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About SPS</w:t>
      </w:r>
    </w:p>
    <w:p w14:paraId="0EFB51B5" w14:textId="77777777" w:rsidR="00EF607A" w:rsidRPr="00EF607A" w:rsidRDefault="00EF607A" w:rsidP="007F199D">
      <w:pPr>
        <w:spacing w:after="0" w:line="240" w:lineRule="auto"/>
        <w:jc w:val="both"/>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the SPS brand, IN Groupe opens its secure components technology to all card and document manufacturers. SPS </w:t>
      </w:r>
      <w:proofErr w:type="gramStart"/>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specialized</w:t>
      </w:r>
      <w:proofErr w:type="gramEnd"/>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design, manufacturing and sale of contactless solutions dedicated to ID cards, e-passport and dual-interface banking cards. Headquartered in </w:t>
      </w:r>
      <w:proofErr w:type="spellStart"/>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Rousset</w:t>
      </w:r>
      <w:proofErr w:type="spellEnd"/>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France, with a subsidiary in Singapore, SPS employs 250 people. The company specializes in contactless and dual-interface products, with a recognized micro packaging expertise. SPS has filed over 120 patents supporting its exclusive technologies. More information at </w:t>
      </w:r>
      <w:hyperlink r:id="rId10" w:history="1">
        <w:r w:rsidRPr="00EF607A">
          <w:rPr>
            <w:rStyle w:val="Lienhypertexte"/>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http://www.s-p-s.com</w:t>
        </w:r>
      </w:hyperlink>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E3DB789" w14:textId="779A37F9" w:rsidR="00EF607A" w:rsidRDefault="00EF607A" w:rsidP="007F199D">
      <w:pPr>
        <w:spacing w:after="0" w:line="240" w:lineRule="auto"/>
        <w:jc w:val="both"/>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 Baptiste Leos</w:t>
      </w:r>
      <w:r w:rsidR="007F199D"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+33 </w:t>
      </w:r>
      <w:r w:rsidR="007F199D" w:rsidRPr="007F199D">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F199D"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w:t>
      </w:r>
      <w:r w:rsidR="007F199D" w:rsidRPr="007F199D">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F199D"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w:t>
      </w:r>
      <w:r w:rsidR="007F199D" w:rsidRPr="007F199D">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F199D"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199D" w:rsidRPr="007F199D">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w:t>
      </w:r>
      <w:r w:rsidR="007F199D"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199D" w:rsidRPr="007F199D">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w:t>
      </w:r>
      <w:r w:rsidR="007F199D"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1" w:history="1">
        <w:r w:rsidRPr="00EF607A">
          <w:rPr>
            <w:rStyle w:val="Lienhypertexte"/>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contactsps@s-p-s.com</w:t>
        </w:r>
      </w:hyperlink>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76F8B1" w14:textId="77777777" w:rsidR="007F199D" w:rsidRPr="00EF607A" w:rsidRDefault="007F199D" w:rsidP="007F199D">
      <w:pPr>
        <w:spacing w:after="0" w:line="240" w:lineRule="auto"/>
        <w:jc w:val="both"/>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3EB89D" w14:textId="77777777" w:rsidR="007F199D" w:rsidRPr="007F199D" w:rsidRDefault="007F199D" w:rsidP="007F199D">
      <w:pPr>
        <w:spacing w:after="0" w:line="240" w:lineRule="auto"/>
        <w:jc w:val="both"/>
        <w:rPr>
          <w:rFonts w:ascii="Arial" w:hAnsi="Arial" w:cs="Arial"/>
          <w:b/>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99D">
        <w:rPr>
          <w:rFonts w:ascii="Arial" w:hAnsi="Arial" w:cs="Arial"/>
          <w:b/>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About IN Groupe</w:t>
      </w:r>
    </w:p>
    <w:p w14:paraId="403D4084" w14:textId="77777777" w:rsidR="007F199D" w:rsidRPr="007F199D" w:rsidRDefault="007F199D" w:rsidP="007F199D">
      <w:pPr>
        <w:spacing w:after="0" w:line="240" w:lineRule="auto"/>
        <w:jc w:val="both"/>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a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European</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specialist</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identities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secured</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transactions and digital services, IN Groupe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trusted</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partner</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management and protection of sensitive data.</w:t>
      </w:r>
    </w:p>
    <w:p w14:paraId="08E0EDDC" w14:textId="77777777" w:rsidR="007F199D" w:rsidRPr="007F199D" w:rsidRDefault="007F199D" w:rsidP="007F199D">
      <w:pPr>
        <w:spacing w:after="0" w:line="240" w:lineRule="auto"/>
        <w:jc w:val="both"/>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mastering</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entire</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value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chain</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identity</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Groupe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expertise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sovereign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identity</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solutions and services for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identities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identity</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things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Groupe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key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player</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aimed</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upholding</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right to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preserve</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identity</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digital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space</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811C599" w14:textId="77777777" w:rsidR="007F199D" w:rsidRPr="007F199D" w:rsidRDefault="007F199D" w:rsidP="007F199D">
      <w:pPr>
        <w:spacing w:after="0" w:line="240" w:lineRule="auto"/>
        <w:jc w:val="both"/>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2 000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worldwide</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Groupe has a €623m turnover. The Group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trusted</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partner</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governments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private</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sector</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customers</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more </w:t>
      </w:r>
      <w:proofErr w:type="spellStart"/>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w:t>
      </w:r>
      <w:proofErr w:type="spellEnd"/>
      <w:r w:rsidRPr="007F199D">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130 countries.</w:t>
      </w:r>
    </w:p>
    <w:p w14:paraId="1CD64CA9" w14:textId="7B5CE4FD" w:rsidR="007F199D" w:rsidRPr="007F199D" w:rsidRDefault="007F199D" w:rsidP="007F199D">
      <w:pPr>
        <w:spacing w:after="0" w:line="240" w:lineRule="auto"/>
        <w:jc w:val="both"/>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history="1">
        <w:r w:rsidRPr="007F199D">
          <w:rPr>
            <w:rStyle w:val="Lienhypertexte"/>
            <w:rFonts w:ascii="Arial" w:hAnsi="Arial" w:cs="Arial"/>
            <w:bCs/>
            <w:i/>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www.ingroupe.com</w:t>
        </w:r>
      </w:hyperlink>
    </w:p>
    <w:p w14:paraId="3998A9B9" w14:textId="77777777" w:rsidR="00EF607A" w:rsidRDefault="00EF607A" w:rsidP="007F199D">
      <w:pPr>
        <w:spacing w:after="0" w:line="240" w:lineRule="auto"/>
        <w:jc w:val="both"/>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Romain </w:t>
      </w:r>
      <w:proofErr w:type="spellStart"/>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Galesne-Fontaine</w:t>
      </w:r>
      <w:proofErr w:type="spellEnd"/>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+33 1 40 58 30 00     |     </w:t>
      </w:r>
      <w:hyperlink r:id="rId13" w:history="1">
        <w:r w:rsidRPr="00EF607A">
          <w:rPr>
            <w:rStyle w:val="Lienhypertexte"/>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media@ingroupe.com</w:t>
        </w:r>
      </w:hyperlink>
    </w:p>
    <w:p w14:paraId="48A4DD4A" w14:textId="77777777" w:rsidR="007F199D" w:rsidRPr="00EF607A" w:rsidRDefault="007F199D" w:rsidP="007F199D">
      <w:pPr>
        <w:spacing w:after="0" w:line="240" w:lineRule="auto"/>
        <w:jc w:val="both"/>
        <w:rPr>
          <w:rFonts w:ascii="Arial" w:hAnsi="Arial" w:cs="Arial"/>
          <w:bCs/>
          <w:i/>
          <w:iCs/>
          <w:color w:val="000000" w:themeColor="text1"/>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9EBE4" w14:textId="77777777" w:rsidR="00EF607A" w:rsidRPr="00EF607A" w:rsidRDefault="00EF607A" w:rsidP="007F199D">
      <w:pPr>
        <w:spacing w:after="0" w:line="240" w:lineRule="auto"/>
        <w:jc w:val="both"/>
        <w:rPr>
          <w:rFonts w:ascii="Arial" w:hAnsi="Arial" w:cs="Arial"/>
          <w:b/>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About Ellipse</w:t>
      </w:r>
    </w:p>
    <w:p w14:paraId="71BB42C5" w14:textId="77777777" w:rsidR="00EF607A" w:rsidRPr="00EF607A" w:rsidRDefault="00EF607A" w:rsidP="007F199D">
      <w:pPr>
        <w:spacing w:after="0" w:line="240" w:lineRule="auto"/>
        <w:jc w:val="both"/>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Ellipse is a Los Angeles based FinTech company shaping the future of payment security. Ellipse has invented EVC® All-In-One, the first EMV micromodule with an integrated screen to display a Dynamic Security Code for eCommerce protection by using the existing EMV rails. EVC is a breakthrough solution to combat Card-Not-Present fraud and to reduce False Declines. EVC is easy to deploy for Issuers, provides a frictionless experience for cardholders, and is transparent to merchants. EVC All-In-One patented battery-free display technology enables all card manufacturers to produce EVC products with their existing process and equipment. Ellipse is comprised of leading payment technology experts dedicated to help stakeholders generate new value from technologies that address today's and tomorrow's challenges of the digital payment ecosystem. More information at </w:t>
      </w:r>
      <w:hyperlink r:id="rId14" w:history="1">
        <w:r w:rsidRPr="00EF607A">
          <w:rPr>
            <w:rStyle w:val="Lienhypertexte"/>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www.ellipse.la</w:t>
        </w:r>
      </w:hyperlink>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91B445F" w14:textId="77777777" w:rsidR="00EF607A" w:rsidRPr="00EF607A" w:rsidRDefault="00EF607A" w:rsidP="007F199D">
      <w:pPr>
        <w:spacing w:after="0" w:line="240" w:lineRule="auto"/>
        <w:jc w:val="both"/>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Laval Law, Marketing Manager, </w:t>
      </w:r>
      <w:hyperlink r:id="rId15" w:history="1">
        <w:r w:rsidRPr="00EF607A">
          <w:rPr>
            <w:rStyle w:val="Lienhypertexte"/>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llaw@ellipse.la</w:t>
        </w:r>
      </w:hyperlink>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464177" w14:textId="2AAA2878" w:rsidR="00EF607A" w:rsidRDefault="00EF607A" w:rsidP="00D0057A">
      <w:pPr>
        <w:spacing w:after="0" w:line="240" w:lineRule="auto"/>
        <w:jc w:val="both"/>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EVC® is a registered trademark of Ellipse World, Inc. in the US and/or elsewhere. EVC® Dynamic Card Security Code battery-free solution is registered in the US Patent and Trademark Office and internationally</w:t>
      </w:r>
    </w:p>
    <w:p w14:paraId="4B23FF16" w14:textId="77777777" w:rsidR="006E5788" w:rsidRDefault="006E5788" w:rsidP="00D0057A">
      <w:pPr>
        <w:spacing w:after="0" w:line="240" w:lineRule="auto"/>
        <w:jc w:val="both"/>
        <w:rPr>
          <w:rFonts w:ascii="Arial" w:hAnsi="Arial" w:cs="Arial"/>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460826" w14:textId="77777777" w:rsidR="006E5788" w:rsidRPr="006E5788" w:rsidRDefault="006E5788" w:rsidP="006E5788">
      <w:pPr>
        <w:jc w:val="both"/>
        <w:rPr>
          <w:rFonts w:ascii="Arial" w:hAnsi="Arial" w:cs="Arial"/>
          <w:b/>
          <w:i/>
          <w:iCs/>
          <w:sz w:val="20"/>
          <w:szCs w:val="20"/>
          <w:lang w:val="en-US" w:eastAsia="en-GB"/>
        </w:rPr>
      </w:pPr>
      <w:r w:rsidRPr="006E5788">
        <w:rPr>
          <w:rFonts w:ascii="Arial" w:hAnsi="Arial" w:cs="Arial"/>
          <w:b/>
          <w:i/>
          <w:iCs/>
          <w:sz w:val="20"/>
          <w:szCs w:val="20"/>
          <w:lang w:val="en-US" w:eastAsia="en-GB"/>
        </w:rPr>
        <w:t>ABOUT AUSTRIACARD HOLDINGS AG</w:t>
      </w:r>
    </w:p>
    <w:p w14:paraId="289E4A19" w14:textId="11B3845B" w:rsidR="006E5788" w:rsidRPr="00324B3D" w:rsidRDefault="006E5788" w:rsidP="006E5788">
      <w:pPr>
        <w:spacing w:after="0" w:line="240" w:lineRule="auto"/>
        <w:jc w:val="both"/>
        <w:rPr>
          <w:rFonts w:ascii="Arial" w:hAnsi="Arial" w:cs="Arial"/>
          <w:bCs/>
          <w:i/>
          <w:iCs/>
          <w:sz w:val="20"/>
          <w:szCs w:val="20"/>
          <w:lang w:val="en-US" w:eastAsia="en-GB"/>
        </w:rPr>
      </w:pPr>
      <w:r w:rsidRPr="00324B3D">
        <w:rPr>
          <w:rFonts w:ascii="Arial" w:hAnsi="Arial" w:cs="Arial"/>
          <w:bCs/>
          <w:i/>
          <w:iCs/>
          <w:sz w:val="20"/>
          <w:szCs w:val="20"/>
          <w:lang w:val="en-US" w:eastAsia="en-GB"/>
        </w:rPr>
        <w:t>AUSTRIACARD HOLDINGS AG leverages over 130 years of experience in information management, printing, and communications to deliver secure and transparent experiences for its customers. They offer a comprehensive suite of products and services, including payment solutions, identification solutions, smart cards, card personalization, digitization solutions, and secure data management. ACAG employs a global workforce of 2,500 people and is publicly traded on both the Athens and Vienna Stock Exchanges under the symbol ACAG</w:t>
      </w:r>
    </w:p>
    <w:p w14:paraId="22375E29" w14:textId="122DF095" w:rsidR="006E5788" w:rsidRPr="006E5788" w:rsidRDefault="006E5788" w:rsidP="006E5788">
      <w:pPr>
        <w:spacing w:after="0" w:line="240" w:lineRule="auto"/>
        <w:jc w:val="both"/>
        <w:rPr>
          <w:rFonts w:ascii="Arial" w:hAnsi="Arial" w:cs="Arial"/>
          <w:b/>
          <w:bCs/>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6" w:history="1">
        <w:r>
          <w:rPr>
            <w:rStyle w:val="Lienhypertexte"/>
          </w:rPr>
          <w:t>AUSTRIACARD – Secure Data Solutions</w:t>
        </w:r>
      </w:hyperlink>
      <w:r>
        <w:t xml:space="preserve"> | </w:t>
      </w:r>
      <w:hyperlink r:id="rId17" w:history="1">
        <w:r>
          <w:rPr>
            <w:rStyle w:val="Lienhypertexte"/>
          </w:rPr>
          <w:t>LinkedIn</w:t>
        </w:r>
      </w:hyperlink>
    </w:p>
    <w:sectPr w:rsidR="006E5788" w:rsidRPr="006E5788" w:rsidSect="00436FD5">
      <w:headerReference w:type="default" r:id="rId18"/>
      <w:footerReference w:type="default" r:id="rId19"/>
      <w:pgSz w:w="11906" w:h="16838"/>
      <w:pgMar w:top="1417" w:right="1417" w:bottom="1417" w:left="1417" w:header="0"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176AE" w14:textId="77777777" w:rsidR="00CB0C5D" w:rsidRDefault="00CB0C5D" w:rsidP="00B67207">
      <w:pPr>
        <w:spacing w:after="0" w:line="240" w:lineRule="auto"/>
      </w:pPr>
      <w:r>
        <w:separator/>
      </w:r>
    </w:p>
  </w:endnote>
  <w:endnote w:type="continuationSeparator" w:id="0">
    <w:p w14:paraId="19CC876C" w14:textId="77777777" w:rsidR="00CB0C5D" w:rsidRDefault="00CB0C5D" w:rsidP="00B6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CF84" w14:textId="77777777" w:rsidR="004A48E7" w:rsidRDefault="004A48E7" w:rsidP="004A48E7">
    <w:pPr>
      <w:pStyle w:val="Paragraphestandard"/>
      <w:rPr>
        <w:rFonts w:ascii="Arial" w:hAnsi="Arial" w:cs="Arial"/>
        <w:sz w:val="22"/>
        <w:szCs w:val="22"/>
      </w:rPr>
    </w:pPr>
  </w:p>
  <w:p w14:paraId="41CFB9AB" w14:textId="4D0CBE00" w:rsidR="00696F24" w:rsidRPr="00696F24" w:rsidRDefault="000B0F58" w:rsidP="00696F24">
    <w:pPr>
      <w:pStyle w:val="Paragraphestandard"/>
      <w:rPr>
        <w:rFonts w:ascii="Arial" w:hAnsi="Arial" w:cs="Arial"/>
        <w:color w:val="003088"/>
        <w:sz w:val="16"/>
        <w:szCs w:val="16"/>
      </w:rPr>
    </w:pPr>
    <w:r>
      <w:rPr>
        <w:rFonts w:ascii="Arial" w:hAnsi="Arial" w:cs="Arial"/>
        <w:color w:val="003088"/>
        <w:sz w:val="16"/>
        <w:szCs w:val="16"/>
      </w:rPr>
      <w:t>SPS</w:t>
    </w:r>
    <w:r w:rsidR="00324B3D">
      <w:rPr>
        <w:rFonts w:ascii="Arial" w:hAnsi="Arial" w:cs="Arial"/>
        <w:color w:val="003088"/>
        <w:sz w:val="16"/>
        <w:szCs w:val="16"/>
      </w:rPr>
      <w:t xml:space="preserve"> IN Groupe</w:t>
    </w:r>
  </w:p>
  <w:p w14:paraId="5912B03C"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 xml:space="preserve">85, avenue de la Plaine - ZI de Rousset - 13790 ROUSSET FRANCE </w:t>
    </w:r>
  </w:p>
  <w:p w14:paraId="3CFFC2D7"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Tél : + 33 (0)4 42 53 84 40 - Fax : + 33 (0)4 42 53 84 48</w:t>
    </w:r>
  </w:p>
  <w:p w14:paraId="3AE2922A"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 xml:space="preserve">Société par Actions Simplifiée au capital de 360 672, 09 €     </w:t>
    </w:r>
  </w:p>
  <w:p w14:paraId="210E29DB"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RCS Aix en Provence B 450 308 564</w:t>
    </w:r>
  </w:p>
  <w:p w14:paraId="37686CCF"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SIRET : 450 308 564 00035 - TVA Intracommunautaire FR11450308564 - Code APE 2611Z</w:t>
    </w:r>
  </w:p>
  <w:p w14:paraId="3C230828" w14:textId="77777777" w:rsidR="00B67207" w:rsidRPr="005211E1" w:rsidRDefault="005211E1" w:rsidP="005211E1">
    <w:pPr>
      <w:pStyle w:val="Paragraphestandard"/>
      <w:rPr>
        <w:rFonts w:ascii="Arial" w:hAnsi="Arial" w:cs="Arial"/>
        <w:b/>
        <w:bCs/>
        <w:color w:val="FF0000"/>
        <w:sz w:val="16"/>
        <w:szCs w:val="16"/>
      </w:rPr>
    </w:pPr>
    <w:r w:rsidRPr="005211E1">
      <w:rPr>
        <w:rFonts w:ascii="Arial" w:hAnsi="Arial" w:cs="Arial"/>
        <w:b/>
        <w:bCs/>
        <w:color w:val="FF0000"/>
        <w:sz w:val="16"/>
        <w:szCs w:val="16"/>
      </w:rPr>
      <w:t>www.</w:t>
    </w:r>
    <w:r w:rsidR="00696F24">
      <w:rPr>
        <w:rFonts w:ascii="Arial" w:hAnsi="Arial" w:cs="Arial"/>
        <w:b/>
        <w:bCs/>
        <w:color w:val="FF0000"/>
        <w:sz w:val="16"/>
        <w:szCs w:val="16"/>
      </w:rPr>
      <w:t>ingroupe</w:t>
    </w:r>
    <w:r w:rsidRPr="005211E1">
      <w:rPr>
        <w:rFonts w:ascii="Arial" w:hAnsi="Arial" w:cs="Arial"/>
        <w:b/>
        <w:bCs/>
        <w:color w:val="FF0000"/>
        <w:sz w:val="16"/>
        <w:szCs w:val="16"/>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1DE12" w14:textId="77777777" w:rsidR="00CB0C5D" w:rsidRDefault="00CB0C5D" w:rsidP="00B67207">
      <w:pPr>
        <w:spacing w:after="0" w:line="240" w:lineRule="auto"/>
      </w:pPr>
      <w:r>
        <w:separator/>
      </w:r>
    </w:p>
  </w:footnote>
  <w:footnote w:type="continuationSeparator" w:id="0">
    <w:p w14:paraId="637A6804" w14:textId="77777777" w:rsidR="00CB0C5D" w:rsidRDefault="00CB0C5D" w:rsidP="00B6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4CEA" w14:textId="77777777" w:rsidR="00B67207" w:rsidRDefault="005211E1" w:rsidP="00C03CB3">
    <w:pPr>
      <w:pStyle w:val="En-tte"/>
      <w:ind w:left="-1417"/>
    </w:pPr>
    <w:r>
      <w:rPr>
        <w:noProof/>
        <w:lang w:eastAsia="fr-FR"/>
      </w:rPr>
      <w:drawing>
        <wp:inline distT="0" distB="0" distL="0" distR="0" wp14:anchorId="721B9FB2" wp14:editId="28CA66E0">
          <wp:extent cx="1771200" cy="18180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200" cy="181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9F"/>
    <w:rsid w:val="000676CC"/>
    <w:rsid w:val="000B0F58"/>
    <w:rsid w:val="000E60DE"/>
    <w:rsid w:val="00141B94"/>
    <w:rsid w:val="00157427"/>
    <w:rsid w:val="001632CC"/>
    <w:rsid w:val="001B19DB"/>
    <w:rsid w:val="0020433F"/>
    <w:rsid w:val="00262822"/>
    <w:rsid w:val="00324B3D"/>
    <w:rsid w:val="00436FD5"/>
    <w:rsid w:val="00463AD6"/>
    <w:rsid w:val="004A48E7"/>
    <w:rsid w:val="004B5EFB"/>
    <w:rsid w:val="005003B9"/>
    <w:rsid w:val="005211E1"/>
    <w:rsid w:val="00522DF1"/>
    <w:rsid w:val="00533F49"/>
    <w:rsid w:val="0053635D"/>
    <w:rsid w:val="00564E2D"/>
    <w:rsid w:val="005A2BBD"/>
    <w:rsid w:val="005C5D56"/>
    <w:rsid w:val="005E3090"/>
    <w:rsid w:val="006310C5"/>
    <w:rsid w:val="00693CC7"/>
    <w:rsid w:val="00696F24"/>
    <w:rsid w:val="006E5788"/>
    <w:rsid w:val="007364B2"/>
    <w:rsid w:val="007D369B"/>
    <w:rsid w:val="007E648E"/>
    <w:rsid w:val="007F199D"/>
    <w:rsid w:val="008163F3"/>
    <w:rsid w:val="008C3A9F"/>
    <w:rsid w:val="009254A0"/>
    <w:rsid w:val="0096151F"/>
    <w:rsid w:val="009B1588"/>
    <w:rsid w:val="00A54450"/>
    <w:rsid w:val="00A844BE"/>
    <w:rsid w:val="00AD431A"/>
    <w:rsid w:val="00B02CDC"/>
    <w:rsid w:val="00B67207"/>
    <w:rsid w:val="00B81520"/>
    <w:rsid w:val="00BE38BE"/>
    <w:rsid w:val="00BF735E"/>
    <w:rsid w:val="00C03CB3"/>
    <w:rsid w:val="00C77881"/>
    <w:rsid w:val="00CB0C5D"/>
    <w:rsid w:val="00CB38CF"/>
    <w:rsid w:val="00D0057A"/>
    <w:rsid w:val="00D87A85"/>
    <w:rsid w:val="00E30E6C"/>
    <w:rsid w:val="00E42449"/>
    <w:rsid w:val="00E9659D"/>
    <w:rsid w:val="00EF607A"/>
    <w:rsid w:val="00F076E0"/>
    <w:rsid w:val="00F84606"/>
    <w:rsid w:val="00FB0969"/>
    <w:rsid w:val="00FE1AAF"/>
    <w:rsid w:val="00FE4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0852B"/>
  <w15:chartTrackingRefBased/>
  <w15:docId w15:val="{5D65B5B3-6F1C-4B53-9956-F90ECADB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7207"/>
    <w:pPr>
      <w:tabs>
        <w:tab w:val="center" w:pos="4536"/>
        <w:tab w:val="right" w:pos="9072"/>
      </w:tabs>
      <w:spacing w:after="0" w:line="240" w:lineRule="auto"/>
    </w:pPr>
  </w:style>
  <w:style w:type="character" w:customStyle="1" w:styleId="En-tteCar">
    <w:name w:val="En-tête Car"/>
    <w:basedOn w:val="Policepardfaut"/>
    <w:link w:val="En-tte"/>
    <w:uiPriority w:val="99"/>
    <w:rsid w:val="00B67207"/>
  </w:style>
  <w:style w:type="paragraph" w:styleId="Pieddepage">
    <w:name w:val="footer"/>
    <w:basedOn w:val="Normal"/>
    <w:link w:val="PieddepageCar"/>
    <w:unhideWhenUsed/>
    <w:rsid w:val="00B67207"/>
    <w:pPr>
      <w:tabs>
        <w:tab w:val="center" w:pos="4536"/>
        <w:tab w:val="right" w:pos="9072"/>
      </w:tabs>
      <w:spacing w:after="0" w:line="240" w:lineRule="auto"/>
    </w:pPr>
  </w:style>
  <w:style w:type="character" w:customStyle="1" w:styleId="PieddepageCar">
    <w:name w:val="Pied de page Car"/>
    <w:basedOn w:val="Policepardfaut"/>
    <w:link w:val="Pieddepage"/>
    <w:rsid w:val="00B67207"/>
  </w:style>
  <w:style w:type="paragraph" w:customStyle="1" w:styleId="Paragraphestandard">
    <w:name w:val="[Paragraphe standard]"/>
    <w:basedOn w:val="Normal"/>
    <w:uiPriority w:val="99"/>
    <w:rsid w:val="00B6720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xtedebulles">
    <w:name w:val="Balloon Text"/>
    <w:basedOn w:val="Normal"/>
    <w:link w:val="TextedebullesCar"/>
    <w:uiPriority w:val="99"/>
    <w:semiHidden/>
    <w:unhideWhenUsed/>
    <w:rsid w:val="004B5E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5EFB"/>
    <w:rPr>
      <w:rFonts w:ascii="Segoe UI" w:hAnsi="Segoe UI" w:cs="Segoe UI"/>
      <w:sz w:val="18"/>
      <w:szCs w:val="18"/>
    </w:rPr>
  </w:style>
  <w:style w:type="paragraph" w:styleId="NormalWeb">
    <w:name w:val="Normal (Web)"/>
    <w:basedOn w:val="Normal"/>
    <w:uiPriority w:val="99"/>
    <w:semiHidden/>
    <w:unhideWhenUsed/>
    <w:rsid w:val="004A48E7"/>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4A48E7"/>
    <w:rPr>
      <w:color w:val="0000FF" w:themeColor="hyperlink"/>
      <w:u w:val="single"/>
    </w:rPr>
  </w:style>
  <w:style w:type="table" w:styleId="Grilledutableau">
    <w:name w:val="Table Grid"/>
    <w:basedOn w:val="TableauNormal"/>
    <w:uiPriority w:val="59"/>
    <w:rsid w:val="00EF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F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162059">
      <w:bodyDiv w:val="1"/>
      <w:marLeft w:val="0"/>
      <w:marRight w:val="0"/>
      <w:marTop w:val="0"/>
      <w:marBottom w:val="0"/>
      <w:divBdr>
        <w:top w:val="none" w:sz="0" w:space="0" w:color="auto"/>
        <w:left w:val="none" w:sz="0" w:space="0" w:color="auto"/>
        <w:bottom w:val="none" w:sz="0" w:space="0" w:color="auto"/>
        <w:right w:val="none" w:sz="0" w:space="0" w:color="auto"/>
      </w:divBdr>
    </w:div>
    <w:div w:id="1748723703">
      <w:bodyDiv w:val="1"/>
      <w:marLeft w:val="0"/>
      <w:marRight w:val="0"/>
      <w:marTop w:val="0"/>
      <w:marBottom w:val="0"/>
      <w:divBdr>
        <w:top w:val="none" w:sz="0" w:space="0" w:color="auto"/>
        <w:left w:val="none" w:sz="0" w:space="0" w:color="auto"/>
        <w:bottom w:val="none" w:sz="0" w:space="0" w:color="auto"/>
        <w:right w:val="none" w:sz="0" w:space="0" w:color="auto"/>
      </w:divBdr>
    </w:div>
    <w:div w:id="19136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ingroup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groupe.com/" TargetMode="External"/><Relationship Id="rId17" Type="http://schemas.openxmlformats.org/officeDocument/2006/relationships/hyperlink" Target="https://at.linkedin.com/company/austria-card" TargetMode="External"/><Relationship Id="rId2" Type="http://schemas.openxmlformats.org/officeDocument/2006/relationships/customXml" Target="../customXml/item2.xml"/><Relationship Id="rId16" Type="http://schemas.openxmlformats.org/officeDocument/2006/relationships/hyperlink" Target="https://www.austriacar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sps@s-p-s.com" TargetMode="External"/><Relationship Id="rId5" Type="http://schemas.openxmlformats.org/officeDocument/2006/relationships/settings" Target="settings.xml"/><Relationship Id="rId15" Type="http://schemas.openxmlformats.org/officeDocument/2006/relationships/hyperlink" Target="mailto:llaw@ellipse.la" TargetMode="External"/><Relationship Id="rId10" Type="http://schemas.openxmlformats.org/officeDocument/2006/relationships/hyperlink" Target="http://www.s-p-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llipse.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ahuzac\Documents\1-Corporate\Templates%20SBU\En-t&#234;te%20Courrier\SPS\France_courrier_entete%20SP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B8B9B176F97045B990E093B2C6F6B9" ma:contentTypeVersion="0" ma:contentTypeDescription="Crée un document." ma:contentTypeScope="" ma:versionID="2e14c4faec4295e2c49552c52356aa25">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78494-E609-4F96-859A-CB7332B51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712D45-1E5D-4BF8-BB7E-D9791A31A85C}">
  <ds:schemaRefs>
    <ds:schemaRef ds:uri="http://schemas.microsoft.com/sharepoint/v3/contenttype/forms"/>
  </ds:schemaRefs>
</ds:datastoreItem>
</file>

<file path=customXml/itemProps3.xml><?xml version="1.0" encoding="utf-8"?>
<ds:datastoreItem xmlns:ds="http://schemas.openxmlformats.org/officeDocument/2006/customXml" ds:itemID="{D4C52722-E3FC-42CC-A71B-FDC411239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France_courrier_entete SPS</Template>
  <TotalTime>0</TotalTime>
  <Pages>4</Pages>
  <Words>1252</Words>
  <Characters>6891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Modèle de document</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subject/>
  <dc:creator>Laurence CAHUZAC</dc:creator>
  <cp:keywords/>
  <dc:description/>
  <cp:lastModifiedBy>Laurence CAHUZAC</cp:lastModifiedBy>
  <cp:revision>2</cp:revision>
  <cp:lastPrinted>2018-04-17T12:54:00Z</cp:lastPrinted>
  <dcterms:created xsi:type="dcterms:W3CDTF">2025-01-20T08:34:00Z</dcterms:created>
  <dcterms:modified xsi:type="dcterms:W3CDTF">2025-01-20T08:34:00Z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0x0101001DB8B9B176F97045B990E093B2C6F6B9</vt:lpwstr>
  </property>
  <property fmtid="{D5CDD505-2E9C-101B-9397-08002B2CF9AE}" pid="3" name="_dlc_DocIdItemGuid">
    <vt:lpwstr>4809d0e0-ef3e-47e1-ad4e-c6341116cce8</vt:lpwstr>
  </property>
  <property fmtid="{D5CDD505-2E9C-101B-9397-08002B2CF9AE}" pid="4" name="Catégorie">
    <vt:lpwstr>Modèles de documents</vt:lpwstr>
  </property>
</Properties>
</file>